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4" w:rsidRPr="002168E4" w:rsidRDefault="002168E4" w:rsidP="002168E4">
      <w:pPr>
        <w:widowControl/>
        <w:ind w:right="187"/>
        <w:jc w:val="center"/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О 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>Б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 Я  В  А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F2609" w:rsidRDefault="00DF2609" w:rsidP="00DF2609">
      <w:pPr>
        <w:widowControl/>
        <w:ind w:right="187"/>
        <w:jc w:val="both"/>
        <w:rPr>
          <w:rFonts w:ascii="ExcelciorCyr" w:eastAsia="Times New Roman" w:hAnsi="ExcelciorCyr" w:cs="Times New Roman"/>
          <w:color w:val="auto"/>
          <w:sz w:val="28"/>
          <w:szCs w:val="28"/>
          <w:lang w:eastAsia="en-US" w:bidi="ar-SA"/>
        </w:rPr>
      </w:pPr>
    </w:p>
    <w:p w:rsidR="00DF2609" w:rsidRDefault="002168E4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Районен съд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– Гоце  Делчев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на основание Заповед № РД-07-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181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/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="00AB76D2">
        <w:rPr>
          <w:rFonts w:ascii="ExcelciorCyr" w:eastAsia="Times New Roman" w:hAnsi="ExcelciorCyr" w:cs="Times New Roman"/>
          <w:b/>
          <w:color w:val="auto"/>
          <w:lang w:eastAsia="en-US" w:bidi="ar-SA"/>
        </w:rPr>
        <w:t>0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.0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5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.202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 на Председателя </w:t>
      </w:r>
      <w:r w:rsidR="004E7565">
        <w:rPr>
          <w:rFonts w:ascii="ExcelciorCyr" w:eastAsia="Times New Roman" w:hAnsi="ExcelciorCyr" w:cs="Times New Roman"/>
          <w:b/>
          <w:color w:val="auto"/>
          <w:lang w:eastAsia="en-US" w:bidi="ar-SA"/>
        </w:rPr>
        <w:t>на съда,</w:t>
      </w:r>
    </w:p>
    <w:p w:rsidR="00DF2609" w:rsidRDefault="00DF2609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ОБЯВЯВА</w:t>
      </w:r>
    </w:p>
    <w:p w:rsidR="004E7565" w:rsidRDefault="004E7565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Default="002168E4" w:rsidP="004E7565">
      <w:pPr>
        <w:widowControl/>
        <w:ind w:right="187" w:firstLine="708"/>
        <w:jc w:val="center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конкурс за длъжността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„Съдебен секретар” –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/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една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/ щатн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бройк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по чл.67, ал.1 т.1 от Кодекса на</w:t>
      </w:r>
      <w:r w:rsidR="005E24FC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т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>руда</w:t>
      </w:r>
    </w:p>
    <w:p w:rsidR="00DF2609" w:rsidRPr="002168E4" w:rsidRDefault="00DF2609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Pr="002168E4" w:rsidRDefault="002168E4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Кратко описание на длъжността „Съдебен секретар”</w:t>
      </w:r>
    </w:p>
    <w:p w:rsidR="00DF2609" w:rsidRDefault="004E7565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Съдебният секретар </w:t>
      </w:r>
      <w:r w:rsidRPr="00A02914">
        <w:rPr>
          <w:rFonts w:ascii="Times New Roman" w:eastAsia="Times New Roman" w:hAnsi="Times New Roman" w:cs="Times New Roman"/>
          <w:lang w:bidi="ar-SA"/>
        </w:rPr>
        <w:t>съставя протоколи за откритите съдебни заседания под диктовката на председателя на състава, които са на разположение на страните в тридневен срок от съдебното заседание; изготвя списъци за реда и часовете на разглеждане на делата по образец, и ги поставя пред съдебните зали и информационните табла;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02914">
        <w:rPr>
          <w:rFonts w:ascii="Times New Roman" w:eastAsia="Times New Roman" w:hAnsi="Times New Roman" w:cs="Times New Roman"/>
          <w:lang w:bidi="ar-SA"/>
        </w:rPr>
        <w:t>подрежда и номерира по реда на постъпването на книжата от заседанията; изпълнява разпорежданията на съда, постановени в откритите заседания; съобразно длъжностна характеристика може да изготвя и изпраща обявления на страните след постановяване на решение по делото, като прави отбелязване върху решението; вписва в книгата за открити съдебни заседания делата на състава; съставя документи за изплащане на определените суми за възнаграждения и разноски на експерти, свидетели, съдебни заседатели и други по определени образци; съставя списъци на лицата за призоваване в съда след първото по делото заседание по образец, на които отбелязва кога и къде са изпратени призовките и съобщенията, или отразява начина на уведомяването им; най-малко 10 дни преди заседанието проверява връщането на призовките и другите книжа по делото и докладва резултата на съдията-докладчик; изготвя призовките по отложените дела и отразява резултата в книгата за откритите заседания в тридневен срок от съдебното заседание; изготвя изпълнителни листове по подлежащи на изпълнение съдебни актове, както и по определения за налагане на глоба и отбелязва това в регистъра за издадените изпълнителни листове; в срока за изготвяне на протокола предава обявените за решаване дела на съдията-докладчик, а отложените, прекратените и с изготвени актове дела – в деловодството;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случаи; вписва в книгата за закрити и разпоредителни заседания разпорежданията на съда; извършва и други дейности, указани в този правилник и възложени му от административния ръководител на съда или от съдебния администратор.</w:t>
      </w:r>
    </w:p>
    <w:p w:rsidR="00DF2609" w:rsidRPr="002168E4" w:rsidRDefault="00DF2609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Минимални изисквания към кандидатите: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а) завършено средно образование;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б) кандидатът да е 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Pr="00F33056">
          <w:rPr>
            <w:rFonts w:ascii="Times New Roman" w:eastAsia="Times New Roman" w:hAnsi="Times New Roman" w:cs="Times New Roman"/>
            <w:lang w:bidi="ar-SA"/>
          </w:rPr>
          <w:t>Споразумението за Европейското икономическо пространство</w:t>
        </w:r>
      </w:hyperlink>
      <w:r w:rsidRPr="00F33056">
        <w:rPr>
          <w:rFonts w:ascii="Times New Roman" w:eastAsia="Times New Roman" w:hAnsi="Times New Roman" w:cs="Times New Roman"/>
          <w:lang w:bidi="ar-SA"/>
        </w:rPr>
        <w:t>, или на Конфедерация Швейцария; да е навършил пълнолетие;</w:t>
      </w:r>
    </w:p>
    <w:p w:rsidR="004E7565" w:rsidRDefault="004E7565" w:rsidP="004E756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поставен под запрещение;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осъждан на лишаване от свобода за умишлено престъпление от общ характер;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лишен по съответен ред от право</w:t>
      </w:r>
      <w:r>
        <w:rPr>
          <w:rFonts w:ascii="Times New Roman" w:eastAsia="Times New Roman" w:hAnsi="Times New Roman" w:cs="Times New Roman"/>
          <w:lang w:bidi="ar-SA"/>
        </w:rPr>
        <w:t>то да заема определена длъжност.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едноличен търговец, неограничено отговорен съдружник в търговско </w:t>
      </w:r>
      <w:r w:rsidRPr="00E00780">
        <w:rPr>
          <w:rFonts w:ascii="Times New Roman" w:eastAsia="Times New Roman" w:hAnsi="Times New Roman" w:cs="Times New Roman"/>
          <w:lang w:bidi="ar-SA"/>
        </w:rPr>
        <w:lastRenderedPageBreak/>
        <w:t>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съветник в общински съвет;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заема ръководна или контролна длъжност в политическа партия;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работи по трудово правоотношение при друг работодател, освен като преподавател във висше училище;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 адвокат, нотариус, частен съдебен изпълнител или уп</w:t>
      </w:r>
      <w:r>
        <w:rPr>
          <w:rFonts w:ascii="Times New Roman" w:eastAsia="Times New Roman" w:hAnsi="Times New Roman" w:cs="Times New Roman"/>
          <w:lang w:bidi="ar-SA"/>
        </w:rPr>
        <w:t>ражнява друга свободна професия;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в) кандидатът следва да притежава необходимите нравствени и професионални качества; да отговаря на другите изисквания за заемане на длъжността, предвидени в нормативните актове, в ПАС </w:t>
      </w:r>
      <w:r>
        <w:rPr>
          <w:rFonts w:ascii="Times New Roman" w:eastAsia="Times New Roman" w:hAnsi="Times New Roman" w:cs="Times New Roman"/>
          <w:lang w:bidi="ar-SA"/>
        </w:rPr>
        <w:t>и в длъжностната характеристика;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г) при постъпване на работа кандидатите следва да отговарят на изискванията на чл. 107а, ал. 1 от КТ.        </w:t>
      </w:r>
    </w:p>
    <w:p w:rsidR="002168E4" w:rsidRPr="002168E4" w:rsidRDefault="002168E4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2168E4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t>Специфични изисквания:</w:t>
      </w:r>
    </w:p>
    <w:p w:rsidR="00BF3EA1" w:rsidRDefault="00EF5DCE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а) отлични умения по машинопис, с бързина на писане минимум 250 удара в минута, </w:t>
      </w:r>
      <w:r w:rsidR="00BF3EA1" w:rsidRPr="00F33056">
        <w:rPr>
          <w:rFonts w:ascii="Times New Roman" w:eastAsia="Times New Roman" w:hAnsi="Times New Roman" w:cs="Times New Roman"/>
          <w:lang w:bidi="ar-SA"/>
        </w:rPr>
        <w:t xml:space="preserve">умения за текстообработка с програмен продукт Word;       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б) отлични познания по стилистика, правопис, граматика и пунктуация;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в) умения за работа със стандартно офис оборудване и познания по съвременни офис – процедури, способност за работа в екип;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г) познаване на нормативната уредба, регламантираща дейността и компетентността на заеманата длъжност, включително Правилника за администрацията в съдилищата;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д) умения за работа с граждани и работа в екип, отговорност, инициативност, комуникативност, организираност;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е) отлични умения и познания по приемане, предаване и съхраняване на съдебна документация; опит при работа с документи и кореспонденция;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ж) отговорно опазване на получената служебна информация;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з) допълнителни квалификации и обучения, завършени в специализирани организации, свързани със спецификата на работа са предимство.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F3EA1">
        <w:rPr>
          <w:rFonts w:ascii="Times New Roman" w:eastAsia="Times New Roman" w:hAnsi="Times New Roman" w:cs="Times New Roman"/>
          <w:b/>
          <w:lang w:bidi="ar-SA"/>
        </w:rPr>
        <w:t>Минимал</w:t>
      </w:r>
      <w:r>
        <w:rPr>
          <w:rFonts w:ascii="Times New Roman" w:eastAsia="Times New Roman" w:hAnsi="Times New Roman" w:cs="Times New Roman"/>
          <w:b/>
          <w:lang w:bidi="ar-SA"/>
        </w:rPr>
        <w:t>е</w:t>
      </w:r>
      <w:r w:rsidRPr="00BF3EA1">
        <w:rPr>
          <w:rFonts w:ascii="Times New Roman" w:eastAsia="Times New Roman" w:hAnsi="Times New Roman" w:cs="Times New Roman"/>
          <w:b/>
          <w:lang w:bidi="ar-SA"/>
        </w:rPr>
        <w:t>н размер на основното трудово възнаграждение за длъжността</w:t>
      </w:r>
      <w:r w:rsidRPr="00CA32BE">
        <w:rPr>
          <w:rFonts w:ascii="Times New Roman" w:eastAsia="Times New Roman" w:hAnsi="Times New Roman" w:cs="Times New Roman"/>
          <w:b/>
          <w:lang w:bidi="ar-SA"/>
        </w:rPr>
        <w:t>„съдебен секретар”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B60C65">
        <w:rPr>
          <w:rFonts w:ascii="Times New Roman" w:eastAsia="Times New Roman" w:hAnsi="Times New Roman" w:cs="Times New Roman"/>
          <w:lang w:bidi="ar-SA"/>
        </w:rPr>
        <w:t>–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1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183,00 лева и ранг V – 75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,00 лв., върху които се начислява допълнително възнаграждение за придобит трудов стаж и професионален опит.    </w:t>
      </w:r>
    </w:p>
    <w:p w:rsidR="00AB76D2" w:rsidRDefault="00AB76D2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</w:t>
      </w:r>
      <w:r w:rsidRPr="00CA32BE">
        <w:rPr>
          <w:rFonts w:ascii="Times New Roman" w:eastAsia="Times New Roman" w:hAnsi="Times New Roman" w:cs="Times New Roman"/>
          <w:lang w:bidi="ar-SA"/>
        </w:rPr>
        <w:t>опълнително</w:t>
      </w:r>
      <w:r>
        <w:rPr>
          <w:rFonts w:ascii="Times New Roman" w:eastAsia="Times New Roman" w:hAnsi="Times New Roman" w:cs="Times New Roman"/>
          <w:lang w:bidi="ar-SA"/>
        </w:rPr>
        <w:t>то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възнаграждение за придобит т</w:t>
      </w:r>
      <w:r>
        <w:rPr>
          <w:rFonts w:ascii="Times New Roman" w:eastAsia="Times New Roman" w:hAnsi="Times New Roman" w:cs="Times New Roman"/>
          <w:lang w:bidi="ar-SA"/>
        </w:rPr>
        <w:t>рудов стаж и професионален опит</w:t>
      </w:r>
      <w:r w:rsidRPr="00A65D3B">
        <w:rPr>
          <w:rFonts w:ascii="Times New Roman" w:eastAsia="Times New Roman" w:hAnsi="Times New Roman" w:cs="Times New Roman"/>
          <w:lang w:bidi="ar-SA"/>
        </w:rPr>
        <w:t xml:space="preserve"> /% клас/, се определя както следва - за една календарна година трудов стаж и професионален опит в орган на съдебната власт - 2 на сто; за една календарна година трудов стаж и професионален опит извън орган на съдебната власт, но на същата, сходна или със същия характер работа длъжност или професия - 1,5 на сто; за една календарна година трудов стаж и професионален опит, придобит извън орган на съдебната власт и по друга специалност - 1 на сто.</w:t>
      </w:r>
    </w:p>
    <w:p w:rsidR="00AB76D2" w:rsidRPr="00CA32BE" w:rsidRDefault="00AB76D2" w:rsidP="00AB76D2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291782">
        <w:rPr>
          <w:rFonts w:ascii="Times New Roman" w:eastAsia="Times New Roman" w:hAnsi="Times New Roman" w:cs="Times New Roman"/>
          <w:lang w:bidi="ar-SA"/>
        </w:rPr>
        <w:t>Задължителното обществено и здравно осигуряване на съдебните служители се извършва за сметк</w:t>
      </w:r>
      <w:r>
        <w:rPr>
          <w:rFonts w:ascii="Times New Roman" w:eastAsia="Times New Roman" w:hAnsi="Times New Roman" w:cs="Times New Roman"/>
          <w:lang w:bidi="ar-SA"/>
        </w:rPr>
        <w:t>а на бюджета на съдебната власт, като от брутното трудово възнаграждение, се удържа само 10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% данък общ доход. </w:t>
      </w:r>
      <w:r w:rsidRPr="00291782">
        <w:rPr>
          <w:rFonts w:ascii="Times New Roman" w:eastAsia="Times New Roman" w:hAnsi="Times New Roman" w:cs="Times New Roman"/>
          <w:lang w:bidi="ar-SA"/>
        </w:rPr>
        <w:t>Съдебните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служител</w:t>
      </w:r>
      <w:r w:rsidRPr="00291782">
        <w:rPr>
          <w:rFonts w:ascii="Times New Roman" w:eastAsia="Times New Roman" w:hAnsi="Times New Roman" w:cs="Times New Roman"/>
          <w:lang w:bidi="ar-SA"/>
        </w:rPr>
        <w:t>и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задължително се застрахова</w:t>
      </w:r>
      <w:r w:rsidRPr="00291782">
        <w:rPr>
          <w:rFonts w:ascii="Times New Roman" w:eastAsia="Times New Roman" w:hAnsi="Times New Roman" w:cs="Times New Roman"/>
          <w:lang w:bidi="ar-SA"/>
        </w:rPr>
        <w:t>т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срещу злополука за сметка на бюджета на съдебната власт.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Размера на платения годишен отпуск на съдебния служител съобразно трудовия стаж е от 20 до 28 дни, като за работа в извънработно време и за изпълнение на допълнителни задължения от съдебния секретар се ползва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 w:rsidRPr="00291782">
        <w:rPr>
          <w:rFonts w:ascii="Times New Roman" w:eastAsia="Times New Roman" w:hAnsi="Times New Roman" w:cs="Times New Roman"/>
          <w:lang w:bidi="ar-SA"/>
        </w:rPr>
        <w:t>допълнителен платен годишен отпуск в размер на 10 дни.</w:t>
      </w:r>
      <w:bookmarkStart w:id="0" w:name="to_paragraph_id44639848"/>
      <w:bookmarkEnd w:id="0"/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  <w:r w:rsidRPr="0083014A">
        <w:rPr>
          <w:rFonts w:ascii="Times New Roman" w:eastAsia="Times New Roman" w:hAnsi="Times New Roman" w:cs="Times New Roman"/>
          <w:lang w:bidi="ar-SA"/>
        </w:rPr>
        <w:t>На съдебния служител се изплаща всяка година сума за облекло в размер до две средномесечни заплати на заетите в бюджетната сфера.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В зависимост от възможностите по бюджета на съдебната власт, на съдебните служители се изплащат ежегодно суми за допълнително материално стимулиране. 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Съдебен служител, придобил право на пенсия за осигурителен стаж и възраст, при </w:t>
      </w:r>
      <w:r w:rsidRPr="00291782">
        <w:rPr>
          <w:rFonts w:ascii="Times New Roman" w:eastAsia="Times New Roman" w:hAnsi="Times New Roman" w:cs="Times New Roman"/>
          <w:lang w:bidi="ar-SA"/>
        </w:rPr>
        <w:lastRenderedPageBreak/>
        <w:t>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възнаграждения. Ежемесечно се начисляват и изплащат средства за социално-битовото и културното обслужване</w:t>
      </w:r>
      <w:r>
        <w:rPr>
          <w:rFonts w:ascii="Times New Roman" w:eastAsia="Times New Roman" w:hAnsi="Times New Roman" w:cs="Times New Roman"/>
          <w:lang w:bidi="ar-SA"/>
        </w:rPr>
        <w:t xml:space="preserve"> /ваучери за храна/</w:t>
      </w:r>
      <w:r w:rsidRPr="00291782">
        <w:rPr>
          <w:rFonts w:ascii="Times New Roman" w:eastAsia="Times New Roman" w:hAnsi="Times New Roman" w:cs="Times New Roman"/>
          <w:lang w:bidi="ar-SA"/>
        </w:rPr>
        <w:t>.</w:t>
      </w:r>
    </w:p>
    <w:p w:rsidR="002168E4" w:rsidRPr="002168E4" w:rsidRDefault="002168E4" w:rsidP="00BF3EA1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Начин на  провеждане на конкурса</w:t>
      </w:r>
      <w:r w:rsidR="009A64B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и начин на оценяване на кандидатите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: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Конкурсът ще се проведе на т</w:t>
      </w:r>
      <w:r>
        <w:rPr>
          <w:rFonts w:ascii="Times New Roman" w:eastAsia="Times New Roman" w:hAnsi="Times New Roman" w:cs="Times New Roman"/>
          <w:lang w:bidi="ar-SA"/>
        </w:rPr>
        <w:t>р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и етапа, при следния ред: 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1. Първи етап - по документи.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2.Втори етап - проверка на компютърните и машинописни умения на кандидатите с диктовка;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– събеседване.</w:t>
      </w:r>
    </w:p>
    <w:p w:rsidR="00EF5DCE" w:rsidRPr="00CA32B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Първи етап на конкурса -  назначената  комисия, след като прецени наличността на документите за участие в конкурса, съответствието на минималните изисквания за участие в конкурса по точка I.2. и подаването на документите в определения срок, да състави мотивиран протокол за решението си относно допускането до конкурса, и да изготви списъци на допуснатите и недопуснатите до конкурса кандидати.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 списъка на допуснатите кандидати да се посочат датата на провеждане на конкурса, началният час и мястото на провеждане (включително датите, часовете и местата за втори, </w:t>
      </w:r>
      <w:r>
        <w:rPr>
          <w:rFonts w:ascii="Times New Roman" w:eastAsia="Times New Roman" w:hAnsi="Times New Roman" w:cs="Times New Roman"/>
          <w:lang w:bidi="ar-SA"/>
        </w:rPr>
        <w:t xml:space="preserve">и </w:t>
      </w:r>
      <w:r w:rsidRPr="00F33056">
        <w:rPr>
          <w:rFonts w:ascii="Times New Roman" w:eastAsia="Times New Roman" w:hAnsi="Times New Roman" w:cs="Times New Roman"/>
          <w:lang w:bidi="ar-SA"/>
        </w:rPr>
        <w:t>трети етап).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 списъка на недопуснатите до конкурса кандидати да се посочат основанията за недопускането им.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и списъците да се обявят на таблото пред входа на Районен съд – Гоце Делчев, и да се публикуват на интернет страницата на съда (https://gdelchev-rs.justice.bg), не по-късно от 7 дни след изтичане на срока за подаване на заявленията за участие в конкурса.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Недопуснатите до конкурса кандидати могат да подадат жалба в 7-дневен срок от обявяването на протокола за допуснатите и недопуснатите кандидати, пред Административния ръководител на Районен съд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Гоце Делчев,  който се произнася окончателно в 3-дневен срок. Жалбата не спира конкурсната процедура.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Втори етап на конкурса - диктовка на едно</w:t>
      </w:r>
      <w:r>
        <w:rPr>
          <w:rFonts w:ascii="Times New Roman" w:eastAsia="Times New Roman" w:hAnsi="Times New Roman" w:cs="Times New Roman"/>
          <w:lang w:bidi="ar-SA"/>
        </w:rPr>
        <w:t>типен текст в рамките на 5 /пет/ минути. Р</w:t>
      </w:r>
      <w:r w:rsidRPr="00F33056">
        <w:rPr>
          <w:rFonts w:ascii="Times New Roman" w:eastAsia="Times New Roman" w:hAnsi="Times New Roman" w:cs="Times New Roman"/>
          <w:lang w:bidi="ar-SA"/>
        </w:rPr>
        <w:t>едактиране, форматиране, съхраняване и разпечатване на текста</w:t>
      </w:r>
      <w:r>
        <w:rPr>
          <w:rFonts w:ascii="Times New Roman" w:eastAsia="Times New Roman" w:hAnsi="Times New Roman" w:cs="Times New Roman"/>
          <w:lang w:bidi="ar-SA"/>
        </w:rPr>
        <w:t>, в рамките на 1 /една/ минута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Членовете на комисията оценяват кандидатите с оценки по шестобалната система. Крайната оценка от </w:t>
      </w:r>
      <w:r>
        <w:rPr>
          <w:rFonts w:ascii="Times New Roman" w:eastAsia="Times New Roman" w:hAnsi="Times New Roman" w:cs="Times New Roman"/>
          <w:lang w:bidi="ar-SA"/>
        </w:rPr>
        <w:t>втория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е средно аритметично число от оценките на всеки от членовете на комисията за всеки отделен кандидат. Комисията съставя протокол, като предлага първите три най-успешно представили се пред нея </w:t>
      </w:r>
      <w:r>
        <w:rPr>
          <w:rFonts w:ascii="Times New Roman" w:eastAsia="Times New Roman" w:hAnsi="Times New Roman" w:cs="Times New Roman"/>
          <w:lang w:bidi="ar-SA"/>
        </w:rPr>
        <w:t>кандидати, които да участват в 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В случай, че има кандидати с равни оценки, те всички се допускат до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</w:t>
      </w:r>
      <w:r>
        <w:rPr>
          <w:rFonts w:ascii="Times New Roman" w:eastAsia="Times New Roman" w:hAnsi="Times New Roman" w:cs="Times New Roman"/>
          <w:lang w:bidi="ar-SA"/>
        </w:rPr>
        <w:t xml:space="preserve"> Кандидатите с бързина на писане под 250 удара в минута, не се допускат до трети етап на конкурса. При оценяването се отчита бързина на писане и възможност за възпроизвеждане на написаното.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на конкурса - събеседване, участват само кандидатите, класирани от </w:t>
      </w:r>
      <w:r>
        <w:rPr>
          <w:rFonts w:ascii="Times New Roman" w:eastAsia="Times New Roman" w:hAnsi="Times New Roman" w:cs="Times New Roman"/>
          <w:lang w:bidi="ar-SA"/>
        </w:rPr>
        <w:t>втори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Членовете на конкурсната комисията оценяват професионалната подготовка и другите качества на кандидатите с оценки по шестобалната система. Крайната оценка е средно аритметично число от оценките на всеки от членовете на комисията.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За работата си комисията съставя протокол, в който отразява крайната оценка на кандидатите, която е средно аритметично число от оценките на кандидатите от </w:t>
      </w:r>
      <w:r>
        <w:rPr>
          <w:rFonts w:ascii="Times New Roman" w:eastAsia="Times New Roman" w:hAnsi="Times New Roman" w:cs="Times New Roman"/>
          <w:lang w:bidi="ar-SA"/>
        </w:rPr>
        <w:t xml:space="preserve">втори и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трети  етап на конкурса. Въз   основа   на   проведения   конкурс,   комисията   класира   кандидатите успешно издържали конкурса. 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lastRenderedPageBreak/>
        <w:t>Конкурсната комисия представя протокола и всички документи на класираните кандидати на Административния ръководител – председател  на Районен съд –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с крайното класиране да се обяви на таблото пред входа на съда и на интернет страницата на Районен съд -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Трудово правоотношение възниква с лицето, което е класирано на първо място.</w:t>
      </w:r>
    </w:p>
    <w:p w:rsidR="00BF3EA1" w:rsidRPr="002168E4" w:rsidRDefault="00BF3EA1" w:rsidP="00BF3EA1">
      <w:pPr>
        <w:widowControl/>
        <w:ind w:firstLine="708"/>
        <w:jc w:val="both"/>
        <w:rPr>
          <w:rFonts w:ascii="ExcelciorCyr" w:eastAsia="Times New Roman" w:hAnsi="ExcelciorCyr" w:cs="Times New Roman"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Необходими документи:</w:t>
      </w:r>
    </w:p>
    <w:p w:rsidR="00F91EF3" w:rsidRPr="00CA32BE" w:rsidRDefault="00BF3EA1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F91EF3" w:rsidRPr="00CA32BE">
        <w:rPr>
          <w:rFonts w:ascii="Times New Roman" w:eastAsia="Times New Roman" w:hAnsi="Times New Roman" w:cs="Times New Roman"/>
          <w:lang w:bidi="ar-SA"/>
        </w:rPr>
        <w:t>Писмено заявление по образец – Приложение № 1;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Автобиография по образец – Приложение № 2;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ал.1 от ЗСВ по образец – Приложение № 3;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ал.2 от ЗСВ по образец – Приложение № 4;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чл.107а, ал.1 от КТ по образец – Приложение № 5;</w:t>
      </w:r>
    </w:p>
    <w:p w:rsidR="00F91EF3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6. </w:t>
      </w:r>
      <w:r w:rsidRPr="00F33056">
        <w:rPr>
          <w:rFonts w:ascii="Times New Roman" w:eastAsia="Times New Roman" w:hAnsi="Times New Roman" w:cs="Times New Roman"/>
          <w:lang w:bidi="ar-SA"/>
        </w:rPr>
        <w:t>Декларация - съгласие за обработка на лични данни съгласно Регламент /ЕС/2016/679 по образец – Приложение № 6;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7. Копия    от   документи    за    придобита   образователно-квалификационна степен, допълнителна квалификация и правоспособност;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8. Копия от документи, удостоверяващи професионален опит и компютърна грамотност;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9. Копие от лична карта;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10. Свидетелство за съдимост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11. Медицинско свид</w:t>
      </w:r>
      <w:r w:rsidR="00B60C65">
        <w:rPr>
          <w:rFonts w:ascii="Times New Roman" w:eastAsia="Times New Roman" w:hAnsi="Times New Roman" w:cs="Times New Roman"/>
          <w:lang w:bidi="ar-SA"/>
        </w:rPr>
        <w:t>етелство за работа (със заверка</w:t>
      </w:r>
      <w:r w:rsidRPr="00F33056">
        <w:rPr>
          <w:rFonts w:ascii="Times New Roman" w:eastAsia="Times New Roman" w:hAnsi="Times New Roman" w:cs="Times New Roman"/>
          <w:lang w:bidi="ar-SA"/>
        </w:rPr>
        <w:t>, че  кандидатът  не  страда  от психични заболявания)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12. Копие   от   трудова   книжка   или   други   документи, удостоверяващи</w:t>
      </w:r>
      <w:r w:rsidRPr="00F33056">
        <w:rPr>
          <w:rFonts w:ascii="Times New Roman" w:eastAsia="Times New Roman" w:hAnsi="Times New Roman" w:cs="Times New Roman"/>
          <w:lang w:bidi="ar-SA"/>
        </w:rPr>
        <w:br/>
        <w:t>продължителността на трудовия стаж (когато се заявява, че има трудов стаж);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13. Препоръки (по желание на кандидата);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14. Пълномощно за подаване на документи (когато не се подават лично от кандидата).</w:t>
      </w:r>
    </w:p>
    <w:p w:rsidR="00F91EF3" w:rsidRPr="00747D88" w:rsidRDefault="00F91EF3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47D88">
        <w:rPr>
          <w:rFonts w:ascii="Times New Roman" w:eastAsia="Times New Roman" w:hAnsi="Times New Roman" w:cs="Times New Roman"/>
          <w:b/>
          <w:lang w:bidi="ar-SA"/>
        </w:rPr>
        <w:t>Копията на посочените документи следва да бъдат саморъчно заверени.</w:t>
      </w:r>
    </w:p>
    <w:p w:rsidR="00F151EA" w:rsidRDefault="00F151EA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Всички образци на документи,</w:t>
      </w:r>
      <w:r w:rsidR="00F2757A" w:rsidRPr="00F2757A">
        <w:rPr>
          <w:rFonts w:ascii="Times New Roman" w:eastAsia="Times New Roman" w:hAnsi="Times New Roman" w:cs="Times New Roman"/>
          <w:lang w:bidi="ar-SA"/>
        </w:rPr>
        <w:t xml:space="preserve"> 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характеристиката на длъжността, Правилника за администрацията в съдилищата, ЗСВ, Етичен кодекс на съдебните служители, Съобщение за поверителност на личните данни, </w:t>
      </w:r>
      <w:r w:rsidR="00F2757A">
        <w:rPr>
          <w:rFonts w:ascii="Times New Roman" w:eastAsia="Times New Roman" w:hAnsi="Times New Roman" w:cs="Times New Roman"/>
          <w:lang w:bidi="ar-SA"/>
        </w:rPr>
        <w:t>са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публикува</w:t>
      </w:r>
      <w:r w:rsidR="00F2757A">
        <w:rPr>
          <w:rFonts w:ascii="Times New Roman" w:eastAsia="Times New Roman" w:hAnsi="Times New Roman" w:cs="Times New Roman"/>
          <w:lang w:bidi="ar-SA"/>
        </w:rPr>
        <w:t>ни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на интернет страницата на съда</w:t>
      </w:r>
      <w:r w:rsidR="00F2757A">
        <w:rPr>
          <w:rFonts w:ascii="Times New Roman" w:eastAsia="Times New Roman" w:hAnsi="Times New Roman" w:cs="Times New Roman"/>
          <w:lang w:bidi="ar-SA"/>
        </w:rPr>
        <w:t xml:space="preserve"> - </w:t>
      </w:r>
      <w:r w:rsidR="000F7697" w:rsidRPr="00F33056">
        <w:rPr>
          <w:rFonts w:ascii="Times New Roman" w:eastAsia="Times New Roman" w:hAnsi="Times New Roman" w:cs="Times New Roman"/>
          <w:lang w:bidi="ar-SA"/>
        </w:rPr>
        <w:t>https://gdelchev-rs.justice.bg</w:t>
      </w:r>
      <w:r w:rsidR="000F7697">
        <w:rPr>
          <w:rFonts w:ascii="Times New Roman" w:eastAsia="Times New Roman" w:hAnsi="Times New Roman" w:cs="Times New Roman"/>
          <w:lang w:bidi="ar-SA"/>
        </w:rPr>
        <w:t>.</w:t>
      </w:r>
    </w:p>
    <w:p w:rsidR="001A26FE" w:rsidRPr="006505D0" w:rsidRDefault="00F151EA" w:rsidP="001A26FE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За участие в конкурса желаещите следва да подават документи</w:t>
      </w:r>
      <w:r>
        <w:rPr>
          <w:rFonts w:ascii="Times New Roman" w:eastAsia="Times New Roman" w:hAnsi="Times New Roman" w:cs="Times New Roman"/>
          <w:lang w:bidi="ar-SA"/>
        </w:rPr>
        <w:t xml:space="preserve"> лично или чрез пълномощник, с писмено пълномощно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в служба „Регистратура“ на </w:t>
      </w:r>
      <w:r>
        <w:rPr>
          <w:rFonts w:ascii="Times New Roman" w:eastAsia="Times New Roman" w:hAnsi="Times New Roman" w:cs="Times New Roman"/>
          <w:lang w:bidi="ar-SA"/>
        </w:rPr>
        <w:t xml:space="preserve">партера в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Съдебна палата гр. Гоце Делчев, </w:t>
      </w:r>
      <w:r>
        <w:rPr>
          <w:rFonts w:ascii="Times New Roman" w:eastAsia="Times New Roman" w:hAnsi="Times New Roman" w:cs="Times New Roman"/>
          <w:lang w:bidi="ar-SA"/>
        </w:rPr>
        <w:t xml:space="preserve">ул. „Отец Паисий“ № 25,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всеки работен ден от 09.00 ч. до 17.00 ч., </w:t>
      </w:r>
      <w:r>
        <w:rPr>
          <w:rFonts w:ascii="Times New Roman" w:eastAsia="Times New Roman" w:hAnsi="Times New Roman" w:cs="Times New Roman"/>
          <w:lang w:bidi="ar-SA"/>
        </w:rPr>
        <w:t>в срок</w:t>
      </w:r>
      <w:r w:rsidR="00EF5DCE">
        <w:rPr>
          <w:rFonts w:ascii="Times New Roman" w:eastAsia="Times New Roman" w:hAnsi="Times New Roman" w:cs="Times New Roman"/>
          <w:lang w:bidi="ar-SA"/>
        </w:rPr>
        <w:t xml:space="preserve"> до </w:t>
      </w:r>
      <w:r w:rsidR="00AB76D2">
        <w:rPr>
          <w:rFonts w:ascii="Times New Roman" w:eastAsia="Times New Roman" w:hAnsi="Times New Roman" w:cs="Times New Roman"/>
          <w:lang w:bidi="ar-SA"/>
        </w:rPr>
        <w:t>20.0</w:t>
      </w:r>
      <w:r w:rsidR="00B60C65">
        <w:rPr>
          <w:rFonts w:ascii="Times New Roman" w:eastAsia="Times New Roman" w:hAnsi="Times New Roman" w:cs="Times New Roman"/>
          <w:lang w:bidi="ar-SA"/>
        </w:rPr>
        <w:t>6</w:t>
      </w:r>
      <w:r w:rsidR="00AB76D2">
        <w:rPr>
          <w:rFonts w:ascii="Times New Roman" w:eastAsia="Times New Roman" w:hAnsi="Times New Roman" w:cs="Times New Roman"/>
          <w:lang w:bidi="ar-SA"/>
        </w:rPr>
        <w:t>.202</w:t>
      </w:r>
      <w:r w:rsidR="00B60C65">
        <w:rPr>
          <w:rFonts w:ascii="Times New Roman" w:eastAsia="Times New Roman" w:hAnsi="Times New Roman" w:cs="Times New Roman"/>
          <w:lang w:bidi="ar-SA"/>
        </w:rPr>
        <w:t>4</w:t>
      </w:r>
      <w:r w:rsidR="00AB76D2">
        <w:rPr>
          <w:rFonts w:ascii="Times New Roman" w:eastAsia="Times New Roman" w:hAnsi="Times New Roman" w:cs="Times New Roman"/>
          <w:lang w:bidi="ar-SA"/>
        </w:rPr>
        <w:t xml:space="preserve"> г.</w:t>
      </w:r>
    </w:p>
    <w:p w:rsidR="002168E4" w:rsidRPr="002168E4" w:rsidRDefault="002168E4" w:rsidP="00DF2609">
      <w:pPr>
        <w:widowControl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Pr="002168E4" w:rsidRDefault="002168E4" w:rsidP="00DF2609">
      <w:pPr>
        <w:widowControl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                 </w:t>
      </w:r>
    </w:p>
    <w:p w:rsidR="000C65BC" w:rsidRPr="000C65BC" w:rsidRDefault="000C65BC" w:rsidP="00DF26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B5E" w:rsidRDefault="006505D0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Обявата е публикувана във вестник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 xml:space="preserve">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„Струма“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на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дата 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13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.0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5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.20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bookmarkStart w:id="1" w:name="_GoBack"/>
      <w:bookmarkEnd w:id="1"/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</w:t>
      </w:r>
    </w:p>
    <w:p w:rsidR="00EF4B5E" w:rsidRDefault="00EF4B5E" w:rsidP="00DF2609">
      <w:pPr>
        <w:pStyle w:val="aa"/>
        <w:jc w:val="both"/>
        <w:rPr>
          <w:lang w:val="en-US" w:bidi="ar-SA"/>
        </w:rPr>
      </w:pPr>
    </w:p>
    <w:p w:rsidR="00EF4B5E" w:rsidRDefault="00EF4B5E" w:rsidP="00DF2609">
      <w:pPr>
        <w:pStyle w:val="aa"/>
        <w:jc w:val="both"/>
        <w:rPr>
          <w:lang w:val="en-US" w:bidi="ar-SA"/>
        </w:rPr>
      </w:pPr>
    </w:p>
    <w:p w:rsidR="00EF4B5E" w:rsidRDefault="00EF4B5E" w:rsidP="00EF4B5E">
      <w:pPr>
        <w:pStyle w:val="aa"/>
        <w:rPr>
          <w:lang w:val="en-US" w:bidi="ar-SA"/>
        </w:rPr>
      </w:pPr>
    </w:p>
    <w:sectPr w:rsidR="00EF4B5E" w:rsidSect="00DF2609">
      <w:headerReference w:type="default" r:id="rId10"/>
      <w:footerReference w:type="default" r:id="rId11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99" w:rsidRDefault="00692899" w:rsidP="007017CB">
      <w:r>
        <w:separator/>
      </w:r>
    </w:p>
  </w:endnote>
  <w:endnote w:type="continuationSeparator" w:id="0">
    <w:p w:rsidR="00692899" w:rsidRDefault="00692899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2900 гр.Гоце Делчев,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у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л.”Отец Паисий” № 25, тел./факс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. 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съд. администратор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0751/60 181, </w:t>
    </w:r>
  </w:p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тел./факс регистратура 0751/60 831,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e-mail:court_gd@abv.bg</w:t>
    </w:r>
  </w:p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99" w:rsidRDefault="00692899" w:rsidP="007017CB">
      <w:r>
        <w:separator/>
      </w:r>
    </w:p>
  </w:footnote>
  <w:footnote w:type="continuationSeparator" w:id="0">
    <w:p w:rsidR="00692899" w:rsidRDefault="00692899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7514346" wp14:editId="138EA79A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1C065E" w:rsidRPr="00F177AB" w:rsidRDefault="007A1FFB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8A3F" wp14:editId="0F8481C9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A8E6" wp14:editId="15237831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  <w:p w:rsidR="007017CB" w:rsidRPr="00AE7015" w:rsidRDefault="007017CB" w:rsidP="00FB1C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B23"/>
    <w:multiLevelType w:val="hybridMultilevel"/>
    <w:tmpl w:val="309E9EFE"/>
    <w:lvl w:ilvl="0" w:tplc="AF5AB2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DF57998"/>
    <w:multiLevelType w:val="hybridMultilevel"/>
    <w:tmpl w:val="04CEC77E"/>
    <w:lvl w:ilvl="0" w:tplc="0E9E32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33058"/>
    <w:rsid w:val="00051BCC"/>
    <w:rsid w:val="00070A4D"/>
    <w:rsid w:val="00070BF2"/>
    <w:rsid w:val="00091547"/>
    <w:rsid w:val="00096F29"/>
    <w:rsid w:val="000C65BC"/>
    <w:rsid w:val="000D138C"/>
    <w:rsid w:val="000E6115"/>
    <w:rsid w:val="000F7697"/>
    <w:rsid w:val="0010244F"/>
    <w:rsid w:val="0010357D"/>
    <w:rsid w:val="0012098E"/>
    <w:rsid w:val="0012769A"/>
    <w:rsid w:val="00137C79"/>
    <w:rsid w:val="001406BF"/>
    <w:rsid w:val="001438EC"/>
    <w:rsid w:val="0016513F"/>
    <w:rsid w:val="00167C37"/>
    <w:rsid w:val="001A170A"/>
    <w:rsid w:val="001A26FE"/>
    <w:rsid w:val="001C065E"/>
    <w:rsid w:val="00203BC3"/>
    <w:rsid w:val="002168E4"/>
    <w:rsid w:val="0022173A"/>
    <w:rsid w:val="0023445D"/>
    <w:rsid w:val="00270E5B"/>
    <w:rsid w:val="00276032"/>
    <w:rsid w:val="00277365"/>
    <w:rsid w:val="00281E88"/>
    <w:rsid w:val="002A5DD7"/>
    <w:rsid w:val="002C23D7"/>
    <w:rsid w:val="002C4465"/>
    <w:rsid w:val="002C7ED1"/>
    <w:rsid w:val="002D1C81"/>
    <w:rsid w:val="002D2B55"/>
    <w:rsid w:val="002E52EB"/>
    <w:rsid w:val="002F0C32"/>
    <w:rsid w:val="002F307B"/>
    <w:rsid w:val="00311FDB"/>
    <w:rsid w:val="0032291E"/>
    <w:rsid w:val="00357046"/>
    <w:rsid w:val="003645F6"/>
    <w:rsid w:val="003F0ACC"/>
    <w:rsid w:val="00446F99"/>
    <w:rsid w:val="004503B2"/>
    <w:rsid w:val="004704FA"/>
    <w:rsid w:val="004A64E9"/>
    <w:rsid w:val="004B5EA4"/>
    <w:rsid w:val="004C2A8F"/>
    <w:rsid w:val="004D6BE4"/>
    <w:rsid w:val="004E7565"/>
    <w:rsid w:val="004F0F16"/>
    <w:rsid w:val="004F7437"/>
    <w:rsid w:val="0050209F"/>
    <w:rsid w:val="00530D6E"/>
    <w:rsid w:val="005914B4"/>
    <w:rsid w:val="005B7478"/>
    <w:rsid w:val="005C1047"/>
    <w:rsid w:val="005D7779"/>
    <w:rsid w:val="005E06FA"/>
    <w:rsid w:val="005E24FC"/>
    <w:rsid w:val="005F5E8D"/>
    <w:rsid w:val="00605700"/>
    <w:rsid w:val="00642E3C"/>
    <w:rsid w:val="006505D0"/>
    <w:rsid w:val="006809A0"/>
    <w:rsid w:val="00692899"/>
    <w:rsid w:val="006B2BF5"/>
    <w:rsid w:val="006C5ABF"/>
    <w:rsid w:val="006E2BBE"/>
    <w:rsid w:val="006F1E72"/>
    <w:rsid w:val="006F45C3"/>
    <w:rsid w:val="007017CB"/>
    <w:rsid w:val="00721D3F"/>
    <w:rsid w:val="00747D88"/>
    <w:rsid w:val="00763070"/>
    <w:rsid w:val="00763974"/>
    <w:rsid w:val="007A1FFB"/>
    <w:rsid w:val="007C4CC9"/>
    <w:rsid w:val="00830E36"/>
    <w:rsid w:val="00840D80"/>
    <w:rsid w:val="008526B1"/>
    <w:rsid w:val="00865E52"/>
    <w:rsid w:val="008F491A"/>
    <w:rsid w:val="00907C9E"/>
    <w:rsid w:val="00913C38"/>
    <w:rsid w:val="009145A8"/>
    <w:rsid w:val="00927E07"/>
    <w:rsid w:val="009346BE"/>
    <w:rsid w:val="009416DE"/>
    <w:rsid w:val="0094319A"/>
    <w:rsid w:val="009504D7"/>
    <w:rsid w:val="00984142"/>
    <w:rsid w:val="00996A10"/>
    <w:rsid w:val="009A357C"/>
    <w:rsid w:val="009A64B0"/>
    <w:rsid w:val="009C1F07"/>
    <w:rsid w:val="00A13CE9"/>
    <w:rsid w:val="00A13FE1"/>
    <w:rsid w:val="00A53698"/>
    <w:rsid w:val="00A80D9C"/>
    <w:rsid w:val="00A9446C"/>
    <w:rsid w:val="00AA7404"/>
    <w:rsid w:val="00AB76D2"/>
    <w:rsid w:val="00AD0F77"/>
    <w:rsid w:val="00AD651D"/>
    <w:rsid w:val="00AE7015"/>
    <w:rsid w:val="00AF2C4D"/>
    <w:rsid w:val="00B308BD"/>
    <w:rsid w:val="00B36610"/>
    <w:rsid w:val="00B60C65"/>
    <w:rsid w:val="00B61322"/>
    <w:rsid w:val="00B95B2E"/>
    <w:rsid w:val="00BE19A9"/>
    <w:rsid w:val="00BE4114"/>
    <w:rsid w:val="00BF3630"/>
    <w:rsid w:val="00BF3EA1"/>
    <w:rsid w:val="00C20244"/>
    <w:rsid w:val="00C64CD7"/>
    <w:rsid w:val="00C71BB9"/>
    <w:rsid w:val="00C84E5D"/>
    <w:rsid w:val="00C8750B"/>
    <w:rsid w:val="00C917A9"/>
    <w:rsid w:val="00CD7AD9"/>
    <w:rsid w:val="00CF5BC8"/>
    <w:rsid w:val="00D04CD0"/>
    <w:rsid w:val="00D66C86"/>
    <w:rsid w:val="00D94248"/>
    <w:rsid w:val="00DB7180"/>
    <w:rsid w:val="00DD5C7F"/>
    <w:rsid w:val="00DE290C"/>
    <w:rsid w:val="00DF1D94"/>
    <w:rsid w:val="00DF2609"/>
    <w:rsid w:val="00E0333B"/>
    <w:rsid w:val="00E465EF"/>
    <w:rsid w:val="00E466DE"/>
    <w:rsid w:val="00E4702D"/>
    <w:rsid w:val="00E6251D"/>
    <w:rsid w:val="00E63130"/>
    <w:rsid w:val="00E9335D"/>
    <w:rsid w:val="00EA629A"/>
    <w:rsid w:val="00EB247D"/>
    <w:rsid w:val="00EB3344"/>
    <w:rsid w:val="00EC1CC4"/>
    <w:rsid w:val="00EC4AF2"/>
    <w:rsid w:val="00EC65D5"/>
    <w:rsid w:val="00ED7F4C"/>
    <w:rsid w:val="00EE1F6E"/>
    <w:rsid w:val="00EF4B5E"/>
    <w:rsid w:val="00EF5DCE"/>
    <w:rsid w:val="00F06B3B"/>
    <w:rsid w:val="00F151EA"/>
    <w:rsid w:val="00F177AB"/>
    <w:rsid w:val="00F21E27"/>
    <w:rsid w:val="00F2757A"/>
    <w:rsid w:val="00F91EF3"/>
    <w:rsid w:val="00F96E99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F46F-175E-4A67-A889-B85946A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75</cp:revision>
  <cp:lastPrinted>2017-12-11T14:02:00Z</cp:lastPrinted>
  <dcterms:created xsi:type="dcterms:W3CDTF">2017-01-25T08:01:00Z</dcterms:created>
  <dcterms:modified xsi:type="dcterms:W3CDTF">2024-05-10T08:29:00Z</dcterms:modified>
</cp:coreProperties>
</file>